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>Качество условий осуществления образовательной деятельности ДОО</w:t>
      </w: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59E5">
        <w:rPr>
          <w:rFonts w:ascii="Times New Roman" w:hAnsi="Times New Roman" w:cs="Times New Roman"/>
          <w:b/>
          <w:sz w:val="24"/>
          <w:szCs w:val="24"/>
        </w:rPr>
        <w:t xml:space="preserve">КАРТА ОЦЕНКИ 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ПСИХОЛОГО-ПЕДАГОГИЧЕСКИХ УСЛОВИЙ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>/в показателях и индикаторах/</w:t>
      </w: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 xml:space="preserve"> Баллы: 0 – не соответствует, 1 – частично соответствует, 2 – полностью соответствует.</w:t>
      </w:r>
    </w:p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6396"/>
        <w:gridCol w:w="2212"/>
        <w:gridCol w:w="1212"/>
      </w:tblGrid>
      <w:tr w:rsidR="00D059E5" w:rsidRPr="00D059E5" w:rsidTr="00B06E0B">
        <w:tc>
          <w:tcPr>
            <w:tcW w:w="566" w:type="dxa"/>
            <w:vMerge w:val="restart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0" w:type="dxa"/>
            <w:vMerge w:val="restart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/ Индикаторы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Баллы эксперта</w:t>
            </w:r>
          </w:p>
        </w:tc>
      </w:tr>
      <w:tr w:rsidR="00D059E5" w:rsidRPr="00D059E5" w:rsidTr="00B06E0B">
        <w:tc>
          <w:tcPr>
            <w:tcW w:w="566" w:type="dxa"/>
            <w:vMerge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Баллы (от 0 до 2)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тем, чтобы образовательная технология наилучшим способом подходила как детям группы, так тому или иному ребенку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развитию у каждого ребенка представлений о своих возможностях и способностях (стремится выделить и подчеркнуть его достоинства,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 т.д.)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 особыми образовательными  потребностями (детям с ограниченными возможностями здоровья, детям, находящимся в трудной жизненной ситуации, одаренным детям)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с ограниченными возможностями здоровья, детям-инвалидам включиться в детский коллектив и в образовательный процесс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Корректируя действия ребенка, педагог предлагает образец желательного действия или средство для исправления ошибки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Дети с ОВЗ постоянно находятся в поле внимания педагога, который при необходимости включается с ним в игру и другие виды деятельности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реализует индивидуальный подход в организации игры 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обращает особое внимание на «изолированных» детей (организует игры, в которых ребенок может проявить себя, оказывает ему поддержку в игре, предлагает его на центральные роли)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Взаимодействуя с ребенком, педагог учитывает данные педагогической диагностики его развития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 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использует способы и приёмы эмоционально комфортного типа взаимодействия в зависимости от эмоциональных проявлений ребёнка;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Взаимодействуя с детьми, педагог учитывает их возрастные и индивидуальные особенности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ребенка (терпимо относится к затруднениям, позволяет действовать в своем темпе, помогает справиться с трудностями, стремится найти особый подход к застенчивым, конфликтным детям и др.)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проектирует ситуации и события, развивающие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необходимые социальной ситуации развития детей, обеспечивающие эмоциональное благополучие через непосредственное общение с каждым ребенком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поддержку индивидуальности и инициативы детей через создание условий для принятия детьми решений, выражения своих чувств и мыслей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спонтанную игры детей, ее обогащение, обеспечение игрового времени и пространства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оценку индивидуального развития детей на основе педагогического наблюдения</w:t>
            </w:r>
          </w:p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выявляет потребности и обеспечивает поддержку образовательных инициатив семьи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обеспечивает взаимодействие с родителями (законными представителями) по вопросам образования ребенка, непосредственного вовлечения их в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деятельность, в том числе посредством создания образовательных проектов совместно с семьей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консультативную поддержку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взаимную помощь и взаимную поддержку детьми друг друга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при организации совместных игр и занятий учитывает дружеские привязанности детей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у детей положительное отношения к другим людям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у детей сочувствие и сопереживание друг к другу,  другим людям (побуждает пожалеть, утешить расстроенного человека, порадоваться за другого, поздравить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у детей стремление помогать другим людям (побуждает помогать детям, испытывающим затруднения - одеваться, раздеваться, заправлять постель, убирать на место игрушки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позитивный психологический климат в группе и условия для доброжелательных отношений между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формированию у детей  представлений о добре и зле (вместе с детьми обсуждает различные ситуации из жизни, из рассказов, сказок, обращая внимание на проявления щедрости, жадности, честности, лживости, злости, доброты и др.)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установлению правил взаимодействия со сверстниками и взрослыми, усвоению этических норм и правил поведения, развитию  коммуникативных способностей детей в разных ситуациях.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развивает ценности уважительного и заботливого отношения к слабым, больным, пожилым людям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общения между детьми в игре, создавая условия для возникновения и развития совместных игр детей (предлагает  игры с разным числом участников, в том числе учитывая дружеские привязанности между детьми; организует совместные игры детей разных возрастных групп с целью их взаимного обогащения игровым опытом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стимулирует интерес к совместной деятельности, придумывает и создает яркие, насыщенные, чреватые непредсказуемыми впечатлениями события, в ходе которых помогает детям выстроить деловые, игровые, нравственные отношения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инициативу детей в общении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откликается на любые просьбы детей о сотрудничестве и совместной деятельности (вместе поиграть, почитать, порисовать и пр.); в случае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невозможности удовлетворить просьбу ребенка объясняет причину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При выполнении режимных процедур, в игре, на занятиях педагог избегает как принуждения, так и чрезмерной опеки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творческую активность детей в   </w:t>
            </w:r>
          </w:p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конструктивной деятельности, предоставляя детям возможность выбора различных материалов для конструирования (в том числе, </w:t>
            </w:r>
            <w:proofErr w:type="spellStart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природного, бросового материала)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отступить (поступиться своими педагогическими интересами) в случае, если его инициатива не принимается детьми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чувство ответственности за сделанный выбор, за общее дело, данное слово и </w:t>
            </w:r>
            <w:proofErr w:type="spellStart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 результаты, исходя из собственных позиций, предпочтений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играющего детского сообщества, в котором каждый ребенок находит свое место и может легко встраиваться в игру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условия для свободной игры детей (оберегает время, предназначенное для игры, не подменяя ее организованной совместной деятельностью; сохраняет игровое пространство (не нарушает игровую среду, созданную детьми  для реализации игрового замысла;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 детям возможность расширить игровое пространство за пределы игровых зон и т.п.); внимательно и тактично наблюдает за свободной игрой детей, включаясь в нее по мере необходимости как равноправный партнер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условия для возникновения и развертывания игры детей, для обогащения детей впечатлениями, которые могут быть использованы в игре (обсуждает книги, фильмы, события из жизни детей и взрослых; организуют экскурсии, прогулки; обращает внимание детей  на содержание деятельности людей и их взаимоотношения и пр.)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детям возможность выбора в процессе игры (вида игры, сюжета,  роли, партнеров, игрушек, пространства для игр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к развертыванию игры (предлагает детям выбрать сюжет или  поиграть в определенную игру; побуждает (поддерживает) детей к принятию роли; договаривается о правилах игры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поощряет детскую фантазию и импровизацию в игре (придумывание сюжетов, сказок; введение оригинальных персонажей в традиционные игры; смену, совмещение ролей, использование в игре разнообразных предметов-заместителей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потребность детей к развертыванию различных видов игр (сюжетно-ролевые, режиссерские, игры-драматизации, игры с правилами  и пр.) и игровым действиям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условия для развития у детей речевого общения со взрослыми и сверстниками, поощряя любые обращения детей к взрослому (отвечает на все вопросы ребенка, внимательно относится к его высказываниям, суждениям, фантазиям, помогает выражать словами свои чувства и переживания)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рассказывает о себе); поощряет речевое общение детей между собой (привлекает внимание ребенка к вопросам и высказываниям других детей, побуждает отвечать на них, поддерживать беседу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При организации непрерывной образовательной деятельности педагог сочетает индивидуальные и коллективные виды изобразительной деятельности детей; вовлекает детей в коллективные формы изобразительной деятельности (создание панно, коллажей, изготовление декораций и атрибутов к инсценировкам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В коллективных формах изобразительной деятельности педагог создает условия для самореализации каждого ребенка (совместно с детьми создает и обсуждает замысел, подбирает и изготавливает необходимые элементы, распределяет задачи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ребенку право выбора рисовать (лепить, делать аппликацию и т.п.) по собственному замыслу, либо участвовать в реализации коллективного замысла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возможность ребенку получить опыт осознания того, что его личная свобода – в способности выбирать из своих многочисленных «хочу», те, за которые он готов нести личную ответственность; поддержку в ходе поисков, проб и ошибок, в процессе которых «хочу» преобразовывались в «могу»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моментам.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создает предпосылки для развития у детей гражданского и правового самосознания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полученную от родителей (законных представителей) информацию для координации своих действий </w:t>
            </w:r>
          </w:p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8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взаимоотношений с другими людьми (детьми, взрослыми) и т.п.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расширению для родителей (законных представителей) детей с ОВЗ, детей 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 устно и письменно) о ребенке 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усилия семьи по воспитанию и развитию ребенка через формирование позитивного отношения к тому, что родители делают самым естественным образом каждый день, с понимания того, как сказываются те или иные действия родителей на развитии  ребенка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вовлекает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инициирует участие родителей в наблюдении в ходе непосредственного вовлечения в работу с детьми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ежегодно предоставляет родителям (законным представителям) оценить основную образовательную программу дошкольного образования, рабочую программу (механизм </w:t>
            </w:r>
            <w:proofErr w:type="spellStart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краудсорсинга</w:t>
            </w:r>
            <w:proofErr w:type="spellEnd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), обеспечена обратная связь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</w:tcPr>
          <w:p w:rsidR="00D059E5" w:rsidRPr="00D059E5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059E5" w:rsidRPr="00D059E5" w:rsidTr="00B06E0B">
        <w:tc>
          <w:tcPr>
            <w:tcW w:w="7586" w:type="dxa"/>
            <w:gridSpan w:val="2"/>
          </w:tcPr>
          <w:p w:rsidR="00D059E5" w:rsidRPr="00D059E5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(максимальное) количество баллов по показателям</w:t>
            </w:r>
          </w:p>
          <w:p w:rsidR="00D059E5" w:rsidRPr="00D059E5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D5B1C" w:rsidRDefault="008D5B1C"/>
    <w:sectPr w:rsidR="008D5B1C" w:rsidSect="00D05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EA"/>
    <w:rsid w:val="00690D7D"/>
    <w:rsid w:val="00735DEA"/>
    <w:rsid w:val="00741048"/>
    <w:rsid w:val="008B22A9"/>
    <w:rsid w:val="008D5B1C"/>
    <w:rsid w:val="00D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848F"/>
  <w15:docId w15:val="{FC724E01-6215-4B58-B8D1-B0F6AAF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E5"/>
    <w:pPr>
      <w:ind w:left="720"/>
      <w:contextualSpacing/>
    </w:pPr>
  </w:style>
  <w:style w:type="table" w:styleId="a4">
    <w:name w:val="Table Grid"/>
    <w:basedOn w:val="a1"/>
    <w:uiPriority w:val="59"/>
    <w:rsid w:val="00D0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dcterms:created xsi:type="dcterms:W3CDTF">2023-10-20T10:18:00Z</dcterms:created>
  <dcterms:modified xsi:type="dcterms:W3CDTF">2023-10-20T10:18:00Z</dcterms:modified>
</cp:coreProperties>
</file>